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71F87" w14:textId="4A203A84" w:rsidR="00FE0197" w:rsidRPr="00FE0197" w:rsidRDefault="00FE0197" w:rsidP="00FE0197">
      <w:pPr>
        <w:jc w:val="center"/>
        <w:rPr>
          <w:sz w:val="22"/>
          <w:szCs w:val="22"/>
        </w:rPr>
      </w:pPr>
      <w:r>
        <w:rPr>
          <w:b/>
          <w:bCs/>
          <w:sz w:val="24"/>
          <w:szCs w:val="24"/>
        </w:rPr>
        <w:t xml:space="preserve">World exports of selected cocoa </w:t>
      </w:r>
      <w:proofErr w:type="gramStart"/>
      <w:r>
        <w:rPr>
          <w:b/>
          <w:bCs/>
          <w:sz w:val="24"/>
          <w:szCs w:val="24"/>
        </w:rPr>
        <w:t xml:space="preserve">products  </w:t>
      </w:r>
      <w:r w:rsidRPr="00FE0197">
        <w:rPr>
          <w:sz w:val="18"/>
          <w:szCs w:val="18"/>
        </w:rPr>
        <w:t>(</w:t>
      </w:r>
      <w:proofErr w:type="gramEnd"/>
      <w:r w:rsidRPr="00FE0197">
        <w:rPr>
          <w:sz w:val="18"/>
          <w:szCs w:val="18"/>
        </w:rPr>
        <w:t xml:space="preserve">source based on </w:t>
      </w:r>
      <w:hyperlink r:id="rId7" w:history="1">
        <w:r w:rsidRPr="00FE0197">
          <w:rPr>
            <w:rStyle w:val="Hyperlink"/>
            <w:sz w:val="18"/>
            <w:szCs w:val="18"/>
          </w:rPr>
          <w:t>UN Comtrade</w:t>
        </w:r>
      </w:hyperlink>
      <w:r w:rsidRPr="00FE0197">
        <w:rPr>
          <w:sz w:val="18"/>
          <w:szCs w:val="18"/>
        </w:rPr>
        <w:t>)</w:t>
      </w:r>
      <w:r w:rsidR="00EE57E9">
        <w:rPr>
          <w:rStyle w:val="FootnoteReference"/>
          <w:sz w:val="18"/>
          <w:szCs w:val="18"/>
        </w:rPr>
        <w:footnoteReference w:id="1"/>
      </w:r>
    </w:p>
    <w:p w14:paraId="7FB6D54F" w14:textId="5ED56388" w:rsidR="00FE0197" w:rsidRPr="00FE0197" w:rsidRDefault="00FE0197">
      <w:pPr>
        <w:rPr>
          <w:b/>
          <w:bCs/>
          <w:sz w:val="22"/>
          <w:szCs w:val="22"/>
        </w:rPr>
      </w:pPr>
      <w:r w:rsidRPr="00FE0197">
        <w:rPr>
          <w:sz w:val="22"/>
          <w:szCs w:val="22"/>
        </w:rPr>
        <w:t>Exports</w:t>
      </w:r>
    </w:p>
    <w:p w14:paraId="1AA51D39" w14:textId="2893A61E" w:rsidR="00EE57E9" w:rsidRDefault="00982F05">
      <w:r w:rsidRPr="00982F05">
        <w:drawing>
          <wp:inline distT="0" distB="0" distL="0" distR="0" wp14:anchorId="17CA34CB" wp14:editId="7860F236">
            <wp:extent cx="5731510" cy="3190240"/>
            <wp:effectExtent l="0" t="0" r="2540" b="0"/>
            <wp:docPr id="199985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90240"/>
                    </a:xfrm>
                    <a:prstGeom prst="rect">
                      <a:avLst/>
                    </a:prstGeom>
                    <a:noFill/>
                    <a:ln>
                      <a:noFill/>
                    </a:ln>
                  </pic:spPr>
                </pic:pic>
              </a:graphicData>
            </a:graphic>
          </wp:inline>
        </w:drawing>
      </w:r>
    </w:p>
    <w:p w14:paraId="4478C45D" w14:textId="77777777" w:rsidR="00EE57E9" w:rsidRDefault="00EE57E9" w:rsidP="00EE57E9">
      <w:pPr>
        <w:rPr>
          <w:sz w:val="22"/>
          <w:szCs w:val="22"/>
        </w:rPr>
      </w:pPr>
    </w:p>
    <w:p w14:paraId="427E6B51" w14:textId="241E964D" w:rsidR="00EE57E9" w:rsidRPr="00FE0197" w:rsidRDefault="00EE57E9" w:rsidP="00EE57E9">
      <w:pPr>
        <w:rPr>
          <w:b/>
          <w:bCs/>
          <w:sz w:val="22"/>
          <w:szCs w:val="22"/>
        </w:rPr>
      </w:pPr>
      <w:r>
        <w:rPr>
          <w:sz w:val="22"/>
          <w:szCs w:val="22"/>
        </w:rPr>
        <w:t>Im</w:t>
      </w:r>
      <w:r w:rsidRPr="00FE0197">
        <w:rPr>
          <w:sz w:val="22"/>
          <w:szCs w:val="22"/>
        </w:rPr>
        <w:t>ports</w:t>
      </w:r>
    </w:p>
    <w:p w14:paraId="213EC5B7" w14:textId="40224B42" w:rsidR="00EE57E9" w:rsidRDefault="00864210">
      <w:r w:rsidRPr="00864210">
        <w:rPr>
          <w:noProof/>
        </w:rPr>
        <w:drawing>
          <wp:inline distT="0" distB="0" distL="0" distR="0" wp14:anchorId="0F89A0FE" wp14:editId="5FA29BAE">
            <wp:extent cx="5731510" cy="3194685"/>
            <wp:effectExtent l="0" t="0" r="2540" b="5715"/>
            <wp:docPr id="14650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94685"/>
                    </a:xfrm>
                    <a:prstGeom prst="rect">
                      <a:avLst/>
                    </a:prstGeom>
                    <a:noFill/>
                    <a:ln>
                      <a:noFill/>
                    </a:ln>
                  </pic:spPr>
                </pic:pic>
              </a:graphicData>
            </a:graphic>
          </wp:inline>
        </w:drawing>
      </w:r>
    </w:p>
    <w:p w14:paraId="5B492AF7" w14:textId="77777777" w:rsidR="00EE57E9" w:rsidRDefault="00EE57E9"/>
    <w:p w14:paraId="6CF75C43" w14:textId="77777777" w:rsidR="00EE57E9" w:rsidRDefault="00EE57E9"/>
    <w:p w14:paraId="2DD7D2FD" w14:textId="77777777" w:rsidR="00EE57E9" w:rsidRPr="00EE57E9" w:rsidRDefault="00EE57E9"/>
    <w:p w14:paraId="13B58C4D" w14:textId="56CDFD83" w:rsidR="00FE0197" w:rsidRPr="00EE57E9" w:rsidRDefault="00FE0197">
      <w:pPr>
        <w:rPr>
          <w:sz w:val="24"/>
          <w:szCs w:val="24"/>
        </w:rPr>
      </w:pPr>
      <w:r w:rsidRPr="00FE0197">
        <w:rPr>
          <w:b/>
          <w:bCs/>
          <w:sz w:val="24"/>
          <w:szCs w:val="24"/>
        </w:rPr>
        <w:lastRenderedPageBreak/>
        <w:br w:type="page"/>
      </w:r>
    </w:p>
    <w:p w14:paraId="41F10808" w14:textId="77777777" w:rsidR="00FE0197" w:rsidRPr="00EE57E9" w:rsidRDefault="00FE0197">
      <w:pPr>
        <w:rPr>
          <w:sz w:val="24"/>
          <w:szCs w:val="24"/>
        </w:rPr>
      </w:pPr>
    </w:p>
    <w:p w14:paraId="678ED7C9" w14:textId="77777777" w:rsidR="00FE0197" w:rsidRPr="00FE0197" w:rsidRDefault="00FE0197">
      <w:pPr>
        <w:rPr>
          <w:b/>
          <w:bCs/>
          <w:sz w:val="24"/>
          <w:szCs w:val="24"/>
        </w:rPr>
      </w:pPr>
    </w:p>
    <w:p w14:paraId="0273BBDC" w14:textId="32CFC394" w:rsidR="00FE0197" w:rsidRPr="00FE0197" w:rsidRDefault="00FE0197">
      <w:pPr>
        <w:rPr>
          <w:b/>
          <w:bCs/>
          <w:sz w:val="24"/>
          <w:szCs w:val="24"/>
        </w:rPr>
      </w:pPr>
      <w:r w:rsidRPr="00FE0197">
        <w:rPr>
          <w:b/>
          <w:bCs/>
          <w:sz w:val="24"/>
          <w:szCs w:val="24"/>
        </w:rPr>
        <w:br w:type="page"/>
      </w:r>
    </w:p>
    <w:p w14:paraId="51FE6D46" w14:textId="36D41D45" w:rsidR="00A30987" w:rsidRDefault="00A30987" w:rsidP="00A30987">
      <w:pPr>
        <w:jc w:val="center"/>
      </w:pPr>
      <w:r w:rsidRPr="00A30987">
        <w:rPr>
          <w:b/>
          <w:bCs/>
          <w:sz w:val="24"/>
          <w:szCs w:val="24"/>
        </w:rPr>
        <w:lastRenderedPageBreak/>
        <w:t>The USA’s imports of</w:t>
      </w:r>
      <w:r>
        <w:rPr>
          <w:b/>
          <w:bCs/>
          <w:sz w:val="24"/>
          <w:szCs w:val="24"/>
        </w:rPr>
        <w:t xml:space="preserve"> selected</w:t>
      </w:r>
      <w:r w:rsidRPr="00A30987">
        <w:rPr>
          <w:b/>
          <w:bCs/>
          <w:sz w:val="24"/>
          <w:szCs w:val="24"/>
        </w:rPr>
        <w:t xml:space="preserve"> cocoa</w:t>
      </w:r>
      <w:r>
        <w:rPr>
          <w:b/>
          <w:bCs/>
          <w:sz w:val="24"/>
          <w:szCs w:val="24"/>
        </w:rPr>
        <w:t xml:space="preserve"> </w:t>
      </w:r>
      <w:proofErr w:type="gramStart"/>
      <w:r>
        <w:rPr>
          <w:b/>
          <w:bCs/>
          <w:sz w:val="24"/>
          <w:szCs w:val="24"/>
        </w:rPr>
        <w:t xml:space="preserve">products  </w:t>
      </w:r>
      <w:r w:rsidRPr="00A30987">
        <w:rPr>
          <w:i/>
          <w:iCs/>
          <w:sz w:val="16"/>
          <w:szCs w:val="16"/>
        </w:rPr>
        <w:t>(</w:t>
      </w:r>
      <w:proofErr w:type="gramEnd"/>
      <w:r w:rsidRPr="00A30987">
        <w:rPr>
          <w:i/>
          <w:iCs/>
          <w:sz w:val="16"/>
          <w:szCs w:val="16"/>
        </w:rPr>
        <w:t xml:space="preserve">source of data </w:t>
      </w:r>
      <w:hyperlink r:id="rId10" w:history="1">
        <w:r w:rsidRPr="00475BD9">
          <w:rPr>
            <w:rStyle w:val="Hyperlink"/>
            <w:i/>
            <w:iCs/>
            <w:sz w:val="16"/>
            <w:szCs w:val="16"/>
          </w:rPr>
          <w:t>USITC Trade DataWeb</w:t>
        </w:r>
      </w:hyperlink>
      <w:r w:rsidRPr="00A30987">
        <w:rPr>
          <w:i/>
          <w:iCs/>
          <w:sz w:val="16"/>
          <w:szCs w:val="16"/>
        </w:rPr>
        <w:t>)</w:t>
      </w:r>
    </w:p>
    <w:p w14:paraId="6F4D8C13" w14:textId="437A9DA4" w:rsidR="00AD6F63" w:rsidRDefault="005B05F4">
      <w:r>
        <w:t>C</w:t>
      </w:r>
      <w:r w:rsidR="00237760">
        <w:t xml:space="preserve">ocoa beans </w:t>
      </w:r>
      <w:r>
        <w:t xml:space="preserve">(code 1801) imported into </w:t>
      </w:r>
      <w:r w:rsidR="00237760">
        <w:t>USA</w:t>
      </w:r>
    </w:p>
    <w:p w14:paraId="13C72D58" w14:textId="0F9EE307" w:rsidR="005141A9" w:rsidRDefault="00E8262B">
      <w:r w:rsidRPr="00E8262B">
        <w:rPr>
          <w:noProof/>
        </w:rPr>
        <w:drawing>
          <wp:inline distT="0" distB="0" distL="0" distR="0" wp14:anchorId="7E48BEBB" wp14:editId="3DE01729">
            <wp:extent cx="5731510" cy="2919730"/>
            <wp:effectExtent l="0" t="0" r="2540" b="0"/>
            <wp:docPr id="1785124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919730"/>
                    </a:xfrm>
                    <a:prstGeom prst="rect">
                      <a:avLst/>
                    </a:prstGeom>
                    <a:noFill/>
                    <a:ln>
                      <a:noFill/>
                    </a:ln>
                  </pic:spPr>
                </pic:pic>
              </a:graphicData>
            </a:graphic>
          </wp:inline>
        </w:drawing>
      </w:r>
    </w:p>
    <w:p w14:paraId="1DE38912" w14:textId="3820200E" w:rsidR="008A10A7" w:rsidRDefault="008A10A7" w:rsidP="008A10A7">
      <w:r w:rsidRPr="003B5CD3">
        <w:rPr>
          <w:i/>
          <w:iCs/>
          <w:sz w:val="24"/>
          <w:szCs w:val="24"/>
        </w:rPr>
        <w:t>Remarks:</w:t>
      </w:r>
      <w:r>
        <w:t xml:space="preserve">  Current suppliers (approximate %)</w:t>
      </w:r>
      <w:r w:rsidR="009364AC">
        <w:t>:</w:t>
      </w:r>
      <w:r>
        <w:t xml:space="preserve"> 20-30% each Ivory Coast, Ecuador and Ghana.  Ghana seems to have replaced Indonesia in about 2011.  Unit value tripled between 2023 and 2025</w:t>
      </w:r>
      <w:r w:rsidR="00A30987">
        <w:t>; weight continued a long-term declining trend before</w:t>
      </w:r>
      <w:r>
        <w:t xml:space="preserve"> partially rebound</w:t>
      </w:r>
      <w:r w:rsidR="00A30987">
        <w:t>ing</w:t>
      </w:r>
      <w:r>
        <w:t>.  This presumably reflects climate breakdown, unsustainable production and (during 2025) indiscriminate consumption.</w:t>
      </w:r>
    </w:p>
    <w:p w14:paraId="297B8153" w14:textId="3D0E45B1" w:rsidR="00AC43AA" w:rsidRDefault="00AC43AA"/>
    <w:p w14:paraId="48020B39" w14:textId="1E5A75D0" w:rsidR="009364AC" w:rsidRDefault="009364AC" w:rsidP="009364AC">
      <w:r>
        <w:t>Cocoa butter (code 1804) imported into USA</w:t>
      </w:r>
    </w:p>
    <w:p w14:paraId="31DC1A25" w14:textId="50000280" w:rsidR="00456283" w:rsidRDefault="00E8262B">
      <w:r w:rsidRPr="00E8262B">
        <w:rPr>
          <w:noProof/>
        </w:rPr>
        <w:drawing>
          <wp:inline distT="0" distB="0" distL="0" distR="0" wp14:anchorId="1FD3B9EE" wp14:editId="298BD38A">
            <wp:extent cx="5731510" cy="2919730"/>
            <wp:effectExtent l="0" t="0" r="2540" b="0"/>
            <wp:docPr id="1869710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19730"/>
                    </a:xfrm>
                    <a:prstGeom prst="rect">
                      <a:avLst/>
                    </a:prstGeom>
                    <a:noFill/>
                    <a:ln>
                      <a:noFill/>
                    </a:ln>
                  </pic:spPr>
                </pic:pic>
              </a:graphicData>
            </a:graphic>
          </wp:inline>
        </w:drawing>
      </w:r>
    </w:p>
    <w:p w14:paraId="5B04E064" w14:textId="0118E704" w:rsidR="00A30987" w:rsidRDefault="009364AC" w:rsidP="00A30987">
      <w:r w:rsidRPr="003B5CD3">
        <w:rPr>
          <w:i/>
          <w:iCs/>
          <w:sz w:val="24"/>
          <w:szCs w:val="24"/>
        </w:rPr>
        <w:t>Remarks:</w:t>
      </w:r>
      <w:r>
        <w:t xml:space="preserve">  Current suppliers (approximate %):  roughly 30% each Indonesia and Malaysia, 5% each Brazil Ivory Coast, India and Peru.  Unit value tripled between 2023 and 2025, the weight imported initially decreased and then partially rebounded.  This presumably reflects climate breakdown, unsustainable production and (during 2025) indiscriminate consumption.</w:t>
      </w:r>
      <w:r w:rsidR="00456283">
        <w:br w:type="page"/>
      </w:r>
      <w:r w:rsidR="00A30987">
        <w:lastRenderedPageBreak/>
        <w:t>Cocoa paste, not defatted (code 18031) imported into USA</w:t>
      </w:r>
    </w:p>
    <w:p w14:paraId="65214899" w14:textId="4E3D42B5" w:rsidR="00A30987" w:rsidRDefault="00E8262B" w:rsidP="00A30987">
      <w:r w:rsidRPr="00E8262B">
        <w:rPr>
          <w:noProof/>
        </w:rPr>
        <w:drawing>
          <wp:inline distT="0" distB="0" distL="0" distR="0" wp14:anchorId="0BCB069A" wp14:editId="642DAFD6">
            <wp:extent cx="5731510" cy="2919730"/>
            <wp:effectExtent l="0" t="0" r="2540" b="0"/>
            <wp:docPr id="283835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919730"/>
                    </a:xfrm>
                    <a:prstGeom prst="rect">
                      <a:avLst/>
                    </a:prstGeom>
                    <a:noFill/>
                    <a:ln>
                      <a:noFill/>
                    </a:ln>
                  </pic:spPr>
                </pic:pic>
              </a:graphicData>
            </a:graphic>
          </wp:inline>
        </w:drawing>
      </w:r>
    </w:p>
    <w:p w14:paraId="48EB017B" w14:textId="3842F845" w:rsidR="00A30987" w:rsidRDefault="00A30987" w:rsidP="00A30987">
      <w:r w:rsidRPr="003B5CD3">
        <w:rPr>
          <w:i/>
          <w:iCs/>
          <w:sz w:val="24"/>
          <w:szCs w:val="24"/>
        </w:rPr>
        <w:t>Remarks:</w:t>
      </w:r>
      <w:r>
        <w:t xml:space="preserve">  Current suppliers (approximate %): Ivory Coast</w:t>
      </w:r>
      <w:r w:rsidR="00BD7B04">
        <w:t xml:space="preserve"> (30%)</w:t>
      </w:r>
      <w:r>
        <w:t>, Ecuador and Ghana</w:t>
      </w:r>
      <w:r w:rsidR="00BD7B04">
        <w:t xml:space="preserve"> (20% each), Cameroon and Canada (10% each)</w:t>
      </w:r>
      <w:r>
        <w:t>. Unit value tripled between 2023 and 2025</w:t>
      </w:r>
      <w:r w:rsidR="00BD7B04">
        <w:t>.  This coincided with an initial decline and subsequent rebound</w:t>
      </w:r>
      <w:r>
        <w:t>.  This presumably reflects climate breakdown, unsustainable production and (during 2025) indiscriminate consumption.</w:t>
      </w:r>
    </w:p>
    <w:p w14:paraId="7AA494BC" w14:textId="77777777" w:rsidR="00A30987" w:rsidRDefault="00A30987" w:rsidP="00A30987"/>
    <w:p w14:paraId="242C2473" w14:textId="0C008F1D" w:rsidR="00A30987" w:rsidRDefault="00A30987" w:rsidP="00A30987">
      <w:r>
        <w:t>Cocoa paste, defatted (code 18032) imported into USA</w:t>
      </w:r>
    </w:p>
    <w:p w14:paraId="4EABC9BA" w14:textId="1AD971D0" w:rsidR="00A30987" w:rsidRDefault="00E8262B" w:rsidP="00A30987">
      <w:r w:rsidRPr="00E8262B">
        <w:rPr>
          <w:noProof/>
        </w:rPr>
        <w:drawing>
          <wp:inline distT="0" distB="0" distL="0" distR="0" wp14:anchorId="52F0C142" wp14:editId="0613B0B4">
            <wp:extent cx="5731510" cy="2919730"/>
            <wp:effectExtent l="0" t="0" r="2540" b="0"/>
            <wp:docPr id="48941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919730"/>
                    </a:xfrm>
                    <a:prstGeom prst="rect">
                      <a:avLst/>
                    </a:prstGeom>
                    <a:noFill/>
                    <a:ln>
                      <a:noFill/>
                    </a:ln>
                  </pic:spPr>
                </pic:pic>
              </a:graphicData>
            </a:graphic>
          </wp:inline>
        </w:drawing>
      </w:r>
    </w:p>
    <w:p w14:paraId="6D35C901" w14:textId="2804D6AF" w:rsidR="005C73C1" w:rsidRDefault="00A30987" w:rsidP="00A30987">
      <w:r w:rsidRPr="003B5CD3">
        <w:rPr>
          <w:i/>
          <w:iCs/>
          <w:sz w:val="24"/>
          <w:szCs w:val="24"/>
        </w:rPr>
        <w:t>Remarks:</w:t>
      </w:r>
      <w:r>
        <w:t xml:space="preserve">  Current suppliers (approximate %):  </w:t>
      </w:r>
      <w:r w:rsidR="00391DA5">
        <w:t>Ivory Coast (70</w:t>
      </w:r>
      <w:r>
        <w:t>%</w:t>
      </w:r>
      <w:r w:rsidR="00391DA5">
        <w:t>), Cameroon (20%)</w:t>
      </w:r>
      <w:r>
        <w:t xml:space="preserve">.  Unit value </w:t>
      </w:r>
      <w:r w:rsidR="00391DA5">
        <w:t xml:space="preserve">increased strongly during </w:t>
      </w:r>
      <w:r>
        <w:t>202</w:t>
      </w:r>
      <w:r w:rsidR="00391DA5">
        <w:t>4/</w:t>
      </w:r>
      <w:r>
        <w:t>2025</w:t>
      </w:r>
      <w:r w:rsidR="00391DA5">
        <w:t xml:space="preserve"> (also in 2003 and between 2010 and 2011)</w:t>
      </w:r>
      <w:r w:rsidR="005C73C1">
        <w:t xml:space="preserve"> – while weight also rose or change little</w:t>
      </w:r>
      <w:r>
        <w:t>.</w:t>
      </w:r>
      <w:r w:rsidR="003F0DAE">
        <w:t>`</w:t>
      </w:r>
    </w:p>
    <w:p w14:paraId="6BE11E73" w14:textId="0996BBE3" w:rsidR="00A30987" w:rsidRDefault="00A30987">
      <w:r>
        <w:br w:type="page"/>
      </w:r>
    </w:p>
    <w:p w14:paraId="394F7D85" w14:textId="1166B806" w:rsidR="00456283" w:rsidRDefault="00A30987" w:rsidP="00A30987">
      <w:pPr>
        <w:jc w:val="center"/>
      </w:pPr>
      <w:r>
        <w:rPr>
          <w:b/>
          <w:bCs/>
          <w:sz w:val="24"/>
          <w:szCs w:val="24"/>
        </w:rPr>
        <w:lastRenderedPageBreak/>
        <w:t xml:space="preserve">The EU-27’s </w:t>
      </w:r>
      <w:r w:rsidRPr="00A30987">
        <w:rPr>
          <w:b/>
          <w:bCs/>
          <w:sz w:val="24"/>
          <w:szCs w:val="24"/>
        </w:rPr>
        <w:t xml:space="preserve">Imports of cocoa products </w:t>
      </w:r>
      <w:r>
        <w:rPr>
          <w:b/>
          <w:bCs/>
          <w:sz w:val="24"/>
          <w:szCs w:val="24"/>
        </w:rPr>
        <w:t xml:space="preserve"> </w:t>
      </w:r>
      <w:r w:rsidRPr="00A30987">
        <w:rPr>
          <w:i/>
          <w:iCs/>
          <w:sz w:val="16"/>
          <w:szCs w:val="16"/>
        </w:rPr>
        <w:t xml:space="preserve">(source based on </w:t>
      </w:r>
      <w:hyperlink r:id="rId15" w:history="1">
        <w:r w:rsidRPr="00475BD9">
          <w:rPr>
            <w:rStyle w:val="Hyperlink"/>
            <w:i/>
            <w:iCs/>
            <w:sz w:val="16"/>
            <w:szCs w:val="16"/>
          </w:rPr>
          <w:t>Eurostat</w:t>
        </w:r>
      </w:hyperlink>
      <w:r w:rsidRPr="00A30987">
        <w:rPr>
          <w:i/>
          <w:iCs/>
          <w:sz w:val="16"/>
          <w:szCs w:val="16"/>
        </w:rPr>
        <w:t>)</w:t>
      </w:r>
    </w:p>
    <w:p w14:paraId="03CDB771" w14:textId="4B3E12BF" w:rsidR="00BA249B" w:rsidRPr="003F34CA" w:rsidRDefault="00EC68A4" w:rsidP="00BA249B">
      <w:pPr>
        <w:rPr>
          <w:u w:val="single"/>
        </w:rPr>
      </w:pPr>
      <w:r>
        <w:rPr>
          <w:u w:val="single"/>
        </w:rPr>
        <w:t>Cocoa beans (code 1801) i</w:t>
      </w:r>
      <w:r w:rsidRPr="003F34CA">
        <w:rPr>
          <w:u w:val="single"/>
        </w:rPr>
        <w:t>mport</w:t>
      </w:r>
      <w:r>
        <w:rPr>
          <w:u w:val="single"/>
        </w:rPr>
        <w:t xml:space="preserve">ed into </w:t>
      </w:r>
      <w:r w:rsidRPr="003F34CA">
        <w:rPr>
          <w:u w:val="single"/>
        </w:rPr>
        <w:t xml:space="preserve">the EU-27 </w:t>
      </w:r>
      <w:r w:rsidR="00237760" w:rsidRPr="003F34CA">
        <w:rPr>
          <w:u w:val="single"/>
        </w:rPr>
        <w:t>(excluding from Switzerland and UK)</w:t>
      </w:r>
    </w:p>
    <w:p w14:paraId="060326E5" w14:textId="428136AB" w:rsidR="00BA249B" w:rsidRDefault="00237760" w:rsidP="00BA249B">
      <w:r w:rsidRPr="00237760">
        <w:rPr>
          <w:noProof/>
        </w:rPr>
        <w:drawing>
          <wp:inline distT="0" distB="0" distL="0" distR="0" wp14:anchorId="3BE9FBD8" wp14:editId="0321CB4F">
            <wp:extent cx="5731510" cy="2911475"/>
            <wp:effectExtent l="0" t="0" r="2540" b="3175"/>
            <wp:docPr id="157178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11475"/>
                    </a:xfrm>
                    <a:prstGeom prst="rect">
                      <a:avLst/>
                    </a:prstGeom>
                    <a:noFill/>
                    <a:ln>
                      <a:noFill/>
                    </a:ln>
                  </pic:spPr>
                </pic:pic>
              </a:graphicData>
            </a:graphic>
          </wp:inline>
        </w:drawing>
      </w:r>
    </w:p>
    <w:p w14:paraId="6A9E1A4A" w14:textId="757F8B74" w:rsidR="00BA249B" w:rsidRDefault="003B5CD3" w:rsidP="00BA249B">
      <w:r w:rsidRPr="003B5CD3">
        <w:rPr>
          <w:i/>
          <w:iCs/>
          <w:sz w:val="24"/>
          <w:szCs w:val="24"/>
        </w:rPr>
        <w:t>Remarks:</w:t>
      </w:r>
      <w:r w:rsidR="00AC56EA">
        <w:t xml:space="preserve">  </w:t>
      </w:r>
      <w:r w:rsidR="003F34CA">
        <w:t xml:space="preserve">Current suppliers (approximate %)  40% from Ivory Coast;  10% each Cameroon, Ecuador, Ghana and Nigeria.  Unit import value has tripled during last two or so years </w:t>
      </w:r>
      <w:r w:rsidR="00C606ED">
        <w:t xml:space="preserve">with little change in weight imported (except from Ivory Coast) </w:t>
      </w:r>
      <w:r w:rsidR="003F34CA">
        <w:t>– reflecting climate breakdown, unsustainable production and indiscriminate consumption.</w:t>
      </w:r>
    </w:p>
    <w:p w14:paraId="3BE36697" w14:textId="77777777" w:rsidR="008A10A7" w:rsidRDefault="008A10A7" w:rsidP="00BA249B"/>
    <w:p w14:paraId="396BFF85" w14:textId="049A937C" w:rsidR="003F34CA" w:rsidRPr="003F34CA" w:rsidRDefault="00EC68A4" w:rsidP="003F34CA">
      <w:pPr>
        <w:rPr>
          <w:u w:val="single"/>
        </w:rPr>
      </w:pPr>
      <w:r>
        <w:rPr>
          <w:u w:val="single"/>
        </w:rPr>
        <w:t>Cocoa beans (code 1801) i</w:t>
      </w:r>
      <w:r w:rsidR="003F34CA" w:rsidRPr="003F34CA">
        <w:rPr>
          <w:u w:val="single"/>
        </w:rPr>
        <w:t>mport</w:t>
      </w:r>
      <w:r>
        <w:rPr>
          <w:u w:val="single"/>
        </w:rPr>
        <w:t xml:space="preserve">ed into </w:t>
      </w:r>
      <w:r w:rsidR="003F34CA" w:rsidRPr="003F34CA">
        <w:rPr>
          <w:u w:val="single"/>
        </w:rPr>
        <w:t>the EU-27</w:t>
      </w:r>
    </w:p>
    <w:p w14:paraId="7A937347" w14:textId="6EFC9AA5" w:rsidR="00AC56EA" w:rsidRDefault="00AC56EA">
      <w:r w:rsidRPr="00AC56EA">
        <w:rPr>
          <w:noProof/>
        </w:rPr>
        <w:drawing>
          <wp:inline distT="0" distB="0" distL="0" distR="0" wp14:anchorId="5657800C" wp14:editId="5B8BDD35">
            <wp:extent cx="5731510" cy="2911475"/>
            <wp:effectExtent l="0" t="0" r="2540" b="3175"/>
            <wp:docPr id="1942586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911475"/>
                    </a:xfrm>
                    <a:prstGeom prst="rect">
                      <a:avLst/>
                    </a:prstGeom>
                    <a:noFill/>
                    <a:ln>
                      <a:noFill/>
                    </a:ln>
                  </pic:spPr>
                </pic:pic>
              </a:graphicData>
            </a:graphic>
          </wp:inline>
        </w:drawing>
      </w:r>
    </w:p>
    <w:p w14:paraId="2472F732" w14:textId="3A5041BE" w:rsidR="003F34CA" w:rsidRDefault="003B5CD3">
      <w:r w:rsidRPr="003B5CD3">
        <w:rPr>
          <w:i/>
          <w:iCs/>
          <w:sz w:val="24"/>
          <w:szCs w:val="24"/>
        </w:rPr>
        <w:t>Remarks:</w:t>
      </w:r>
      <w:r w:rsidR="003F34CA">
        <w:t xml:space="preserve">  Current importers (approximate %)  Netherlands 40% (notably from Cameroon and Nigeria);  10-20% each Belgium, France, Germany and Italy.</w:t>
      </w:r>
    </w:p>
    <w:p w14:paraId="01D49A91" w14:textId="77777777" w:rsidR="003B5CD3" w:rsidRDefault="003B5CD3">
      <w:r>
        <w:br w:type="page"/>
      </w:r>
    </w:p>
    <w:p w14:paraId="7405BE4E" w14:textId="0638B83D" w:rsidR="00EC68A4" w:rsidRPr="00AC56EA" w:rsidRDefault="00EC68A4" w:rsidP="00EC68A4">
      <w:pPr>
        <w:rPr>
          <w:u w:val="single"/>
        </w:rPr>
      </w:pPr>
      <w:r>
        <w:rPr>
          <w:u w:val="single"/>
        </w:rPr>
        <w:lastRenderedPageBreak/>
        <w:t>C</w:t>
      </w:r>
      <w:r w:rsidRPr="00AC56EA">
        <w:rPr>
          <w:u w:val="single"/>
        </w:rPr>
        <w:t xml:space="preserve">ocoa </w:t>
      </w:r>
      <w:r>
        <w:rPr>
          <w:u w:val="single"/>
        </w:rPr>
        <w:t xml:space="preserve">paste, not defatted (code </w:t>
      </w:r>
      <w:r w:rsidRPr="00AC56EA">
        <w:rPr>
          <w:u w:val="single"/>
        </w:rPr>
        <w:t>180</w:t>
      </w:r>
      <w:r>
        <w:rPr>
          <w:u w:val="single"/>
        </w:rPr>
        <w:t>31) imported into the EU-27 (excluding from Switzerland and UK)</w:t>
      </w:r>
    </w:p>
    <w:p w14:paraId="5F39C1D3" w14:textId="31F3C10F" w:rsidR="003B5CD3" w:rsidRDefault="00C606ED">
      <w:r w:rsidRPr="00C606ED">
        <w:rPr>
          <w:noProof/>
        </w:rPr>
        <w:drawing>
          <wp:inline distT="0" distB="0" distL="0" distR="0" wp14:anchorId="77F1DBD9" wp14:editId="2532F344">
            <wp:extent cx="5731510" cy="2911475"/>
            <wp:effectExtent l="0" t="0" r="2540" b="3175"/>
            <wp:docPr id="1362333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11475"/>
                    </a:xfrm>
                    <a:prstGeom prst="rect">
                      <a:avLst/>
                    </a:prstGeom>
                    <a:noFill/>
                    <a:ln>
                      <a:noFill/>
                    </a:ln>
                  </pic:spPr>
                </pic:pic>
              </a:graphicData>
            </a:graphic>
          </wp:inline>
        </w:drawing>
      </w:r>
    </w:p>
    <w:p w14:paraId="1F083F6C" w14:textId="7378A3F3" w:rsidR="00C606ED" w:rsidRDefault="00C606ED" w:rsidP="003B5CD3">
      <w:pPr>
        <w:rPr>
          <w:u w:val="single"/>
        </w:rPr>
      </w:pPr>
      <w:r w:rsidRPr="003B5CD3">
        <w:rPr>
          <w:i/>
          <w:iCs/>
          <w:sz w:val="24"/>
          <w:szCs w:val="24"/>
        </w:rPr>
        <w:t>Remarks:</w:t>
      </w:r>
      <w:r>
        <w:t xml:space="preserve">  Current suppliers (approximate share) Ivory Coast (60%), Ghana (20%) and Cameroon (10%).  Unit import value has tripled during last two or so years with little change in weight imported – reflecting climate breakdown, unsustainable production and indiscriminate consumption.</w:t>
      </w:r>
    </w:p>
    <w:p w14:paraId="3692C1BC" w14:textId="77777777" w:rsidR="00C606ED" w:rsidRDefault="00C606ED" w:rsidP="003B5CD3">
      <w:pPr>
        <w:rPr>
          <w:u w:val="single"/>
        </w:rPr>
      </w:pPr>
    </w:p>
    <w:p w14:paraId="30FEA95E" w14:textId="47990A6D" w:rsidR="003B5CD3" w:rsidRPr="00AC56EA" w:rsidRDefault="00EC68A4" w:rsidP="003B5CD3">
      <w:pPr>
        <w:rPr>
          <w:u w:val="single"/>
        </w:rPr>
      </w:pPr>
      <w:r>
        <w:rPr>
          <w:u w:val="single"/>
        </w:rPr>
        <w:t>C</w:t>
      </w:r>
      <w:r w:rsidR="003B5CD3" w:rsidRPr="00AC56EA">
        <w:rPr>
          <w:u w:val="single"/>
        </w:rPr>
        <w:t xml:space="preserve">ocoa </w:t>
      </w:r>
      <w:r w:rsidR="003B5CD3">
        <w:rPr>
          <w:u w:val="single"/>
        </w:rPr>
        <w:t>paste</w:t>
      </w:r>
      <w:r>
        <w:rPr>
          <w:u w:val="single"/>
        </w:rPr>
        <w:t>,</w:t>
      </w:r>
      <w:r w:rsidR="003B5CD3">
        <w:rPr>
          <w:u w:val="single"/>
        </w:rPr>
        <w:t xml:space="preserve"> not defatted </w:t>
      </w:r>
      <w:r>
        <w:rPr>
          <w:u w:val="single"/>
        </w:rPr>
        <w:t>(</w:t>
      </w:r>
      <w:r w:rsidR="003B5CD3">
        <w:rPr>
          <w:u w:val="single"/>
        </w:rPr>
        <w:t xml:space="preserve">code </w:t>
      </w:r>
      <w:r w:rsidR="003B5CD3" w:rsidRPr="00AC56EA">
        <w:rPr>
          <w:u w:val="single"/>
        </w:rPr>
        <w:t>180</w:t>
      </w:r>
      <w:r w:rsidR="003B5CD3">
        <w:rPr>
          <w:u w:val="single"/>
        </w:rPr>
        <w:t>31</w:t>
      </w:r>
      <w:r>
        <w:rPr>
          <w:u w:val="single"/>
        </w:rPr>
        <w:t>) imported into the EU-27</w:t>
      </w:r>
    </w:p>
    <w:p w14:paraId="7A82793A" w14:textId="461276F2" w:rsidR="003B5CD3" w:rsidRDefault="00C606ED">
      <w:r w:rsidRPr="00C606ED">
        <w:rPr>
          <w:noProof/>
        </w:rPr>
        <w:drawing>
          <wp:inline distT="0" distB="0" distL="0" distR="0" wp14:anchorId="0D2CD391" wp14:editId="64BA1160">
            <wp:extent cx="5731510" cy="2911475"/>
            <wp:effectExtent l="0" t="0" r="2540" b="3175"/>
            <wp:docPr id="1346869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911475"/>
                    </a:xfrm>
                    <a:prstGeom prst="rect">
                      <a:avLst/>
                    </a:prstGeom>
                    <a:noFill/>
                    <a:ln>
                      <a:noFill/>
                    </a:ln>
                  </pic:spPr>
                </pic:pic>
              </a:graphicData>
            </a:graphic>
          </wp:inline>
        </w:drawing>
      </w:r>
    </w:p>
    <w:p w14:paraId="253CE4C3" w14:textId="2863837C" w:rsidR="00C606ED" w:rsidRDefault="00C606ED">
      <w:r w:rsidRPr="003B5CD3">
        <w:rPr>
          <w:i/>
          <w:iCs/>
          <w:sz w:val="24"/>
          <w:szCs w:val="24"/>
        </w:rPr>
        <w:t>Remarks:</w:t>
      </w:r>
      <w:r>
        <w:t xml:space="preserve">  Current importers (approximate share) Netherlands (50%), France (25%), 10% each Germany and Italy (both primarily from Switzerland) and Poland</w:t>
      </w:r>
      <w:r w:rsidR="0082074F">
        <w:t>.</w:t>
      </w:r>
    </w:p>
    <w:p w14:paraId="453DEB8F" w14:textId="42716046" w:rsidR="00C606ED" w:rsidRPr="00AC56EA" w:rsidRDefault="003B5CD3" w:rsidP="00C606ED">
      <w:pPr>
        <w:rPr>
          <w:u w:val="single"/>
        </w:rPr>
      </w:pPr>
      <w:r>
        <w:br w:type="page"/>
      </w:r>
      <w:r w:rsidR="00EC68A4">
        <w:lastRenderedPageBreak/>
        <w:t>Cocoa paste, defatted (code 180132) imported into</w:t>
      </w:r>
      <w:r w:rsidR="00C606ED" w:rsidRPr="00AC56EA">
        <w:rPr>
          <w:u w:val="single"/>
        </w:rPr>
        <w:t xml:space="preserve"> the EU-27 (excluding from Switzerland and UK)</w:t>
      </w:r>
    </w:p>
    <w:p w14:paraId="73829913" w14:textId="20CC61F1" w:rsidR="00C606ED" w:rsidRDefault="0082074F" w:rsidP="00C606ED">
      <w:r w:rsidRPr="0082074F">
        <w:rPr>
          <w:noProof/>
        </w:rPr>
        <w:drawing>
          <wp:inline distT="0" distB="0" distL="0" distR="0" wp14:anchorId="2FB38ED8" wp14:editId="43D7492F">
            <wp:extent cx="5731510" cy="2911475"/>
            <wp:effectExtent l="0" t="0" r="2540" b="3175"/>
            <wp:docPr id="13015066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911475"/>
                    </a:xfrm>
                    <a:prstGeom prst="rect">
                      <a:avLst/>
                    </a:prstGeom>
                    <a:noFill/>
                    <a:ln>
                      <a:noFill/>
                    </a:ln>
                  </pic:spPr>
                </pic:pic>
              </a:graphicData>
            </a:graphic>
          </wp:inline>
        </w:drawing>
      </w:r>
    </w:p>
    <w:p w14:paraId="2041B790" w14:textId="77777777" w:rsidR="0082074F" w:rsidRDefault="0082074F" w:rsidP="0082074F">
      <w:pPr>
        <w:rPr>
          <w:u w:val="single"/>
        </w:rPr>
      </w:pPr>
      <w:r w:rsidRPr="003B5CD3">
        <w:rPr>
          <w:i/>
          <w:iCs/>
          <w:sz w:val="24"/>
          <w:szCs w:val="24"/>
        </w:rPr>
        <w:t>Remarks:</w:t>
      </w:r>
      <w:r>
        <w:t xml:space="preserve">  Current suppliers (approximate share) Ivory Coast (80%), 10% each Cameroon and Ghana.  Unit import value has tripled during last two or so years with little change in weight imported – reflecting climate breakdown, unsustainable production and indiscriminate consumption.</w:t>
      </w:r>
    </w:p>
    <w:p w14:paraId="120F3D98" w14:textId="142BC603" w:rsidR="0082074F" w:rsidRDefault="0082074F" w:rsidP="00C606ED"/>
    <w:p w14:paraId="59AACED4" w14:textId="77777777" w:rsidR="0082074F" w:rsidRDefault="0082074F" w:rsidP="00C606ED"/>
    <w:p w14:paraId="74375CB8" w14:textId="712760DE" w:rsidR="00C606ED" w:rsidRPr="00AC56EA" w:rsidRDefault="00EC68A4" w:rsidP="00C606ED">
      <w:pPr>
        <w:rPr>
          <w:u w:val="single"/>
        </w:rPr>
      </w:pPr>
      <w:r>
        <w:rPr>
          <w:u w:val="single"/>
        </w:rPr>
        <w:t>Cocoa paste, defatted (code 180132) i</w:t>
      </w:r>
      <w:r w:rsidR="00C606ED" w:rsidRPr="00AC56EA">
        <w:rPr>
          <w:u w:val="single"/>
        </w:rPr>
        <w:t>mport</w:t>
      </w:r>
      <w:r>
        <w:rPr>
          <w:u w:val="single"/>
        </w:rPr>
        <w:t xml:space="preserve">ed into </w:t>
      </w:r>
      <w:r w:rsidR="00C606ED" w:rsidRPr="00AC56EA">
        <w:rPr>
          <w:u w:val="single"/>
        </w:rPr>
        <w:t>the EU-27</w:t>
      </w:r>
    </w:p>
    <w:p w14:paraId="61FCC0A4" w14:textId="55DA8A34" w:rsidR="003B5CD3" w:rsidRDefault="0082074F">
      <w:r w:rsidRPr="0082074F">
        <w:rPr>
          <w:noProof/>
        </w:rPr>
        <w:drawing>
          <wp:inline distT="0" distB="0" distL="0" distR="0" wp14:anchorId="6ABF422F" wp14:editId="1236C26B">
            <wp:extent cx="5731510" cy="2911475"/>
            <wp:effectExtent l="0" t="0" r="2540" b="3175"/>
            <wp:docPr id="440747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911475"/>
                    </a:xfrm>
                    <a:prstGeom prst="rect">
                      <a:avLst/>
                    </a:prstGeom>
                    <a:noFill/>
                    <a:ln>
                      <a:noFill/>
                    </a:ln>
                  </pic:spPr>
                </pic:pic>
              </a:graphicData>
            </a:graphic>
          </wp:inline>
        </w:drawing>
      </w:r>
    </w:p>
    <w:p w14:paraId="5351E2C9" w14:textId="3B2A07C1" w:rsidR="003B5CD3" w:rsidRDefault="0082074F">
      <w:r w:rsidRPr="003B5CD3">
        <w:rPr>
          <w:i/>
          <w:iCs/>
          <w:sz w:val="24"/>
          <w:szCs w:val="24"/>
        </w:rPr>
        <w:t>Remarks:</w:t>
      </w:r>
      <w:r>
        <w:t xml:space="preserve">  Current importers (approximate share) Spain (50%), Netherlands (30% </w:t>
      </w:r>
      <w:r w:rsidR="005B05F4">
        <w:t xml:space="preserve">after </w:t>
      </w:r>
      <w:r>
        <w:t>step change 2020-2022), Germany (10%).</w:t>
      </w:r>
    </w:p>
    <w:p w14:paraId="11B9D31B" w14:textId="077625AB" w:rsidR="00237760" w:rsidRDefault="00237760">
      <w:r>
        <w:br w:type="page"/>
      </w:r>
    </w:p>
    <w:p w14:paraId="1E3AAE3F" w14:textId="7C82E880" w:rsidR="00EC68A4" w:rsidRPr="003F34CA" w:rsidRDefault="00EC68A4" w:rsidP="00EC68A4">
      <w:pPr>
        <w:rPr>
          <w:u w:val="single"/>
        </w:rPr>
      </w:pPr>
      <w:r>
        <w:rPr>
          <w:u w:val="single"/>
        </w:rPr>
        <w:lastRenderedPageBreak/>
        <w:t>Cocoa butter (code 1804) imported</w:t>
      </w:r>
      <w:r w:rsidRPr="003F34CA">
        <w:rPr>
          <w:u w:val="single"/>
        </w:rPr>
        <w:t xml:space="preserve"> </w:t>
      </w:r>
      <w:r>
        <w:rPr>
          <w:u w:val="single"/>
        </w:rPr>
        <w:t>into</w:t>
      </w:r>
      <w:r w:rsidRPr="003F34CA">
        <w:rPr>
          <w:u w:val="single"/>
        </w:rPr>
        <w:t xml:space="preserve"> the EU-27 (excluding from Switzerland and UK)</w:t>
      </w:r>
    </w:p>
    <w:p w14:paraId="3B1519D9" w14:textId="4BDAFEE5" w:rsidR="00247BFD" w:rsidRDefault="00237760">
      <w:r w:rsidRPr="00237760">
        <w:rPr>
          <w:noProof/>
        </w:rPr>
        <w:drawing>
          <wp:inline distT="0" distB="0" distL="0" distR="0" wp14:anchorId="4629642A" wp14:editId="3B70A645">
            <wp:extent cx="5731510" cy="2911475"/>
            <wp:effectExtent l="0" t="0" r="2540" b="3175"/>
            <wp:docPr id="698312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911475"/>
                    </a:xfrm>
                    <a:prstGeom prst="rect">
                      <a:avLst/>
                    </a:prstGeom>
                    <a:noFill/>
                    <a:ln>
                      <a:noFill/>
                    </a:ln>
                  </pic:spPr>
                </pic:pic>
              </a:graphicData>
            </a:graphic>
          </wp:inline>
        </w:drawing>
      </w:r>
    </w:p>
    <w:p w14:paraId="637530BD" w14:textId="522ED344" w:rsidR="00893B39" w:rsidRDefault="00893B39">
      <w:r w:rsidRPr="003B5CD3">
        <w:rPr>
          <w:i/>
          <w:iCs/>
          <w:sz w:val="24"/>
          <w:szCs w:val="24"/>
        </w:rPr>
        <w:t>Remarks:</w:t>
      </w:r>
      <w:r>
        <w:t xml:space="preserve">  roughly half supplied from Ivory Coast, 20% from Ghana and 10% from Cameroon.</w:t>
      </w:r>
      <w:r w:rsidR="003B5CD3">
        <w:t xml:space="preserve">  Unit import value has tripled during last two or so years – reflecting climate breakdown, unsustainable production and indiscriminate consumption.</w:t>
      </w:r>
    </w:p>
    <w:p w14:paraId="044B86EE" w14:textId="77777777" w:rsidR="00893B39" w:rsidRDefault="00893B39"/>
    <w:p w14:paraId="6594FB80" w14:textId="77777777" w:rsidR="003B5CD3" w:rsidRDefault="003B5CD3"/>
    <w:p w14:paraId="54F61D45" w14:textId="36FB48EF" w:rsidR="00EC68A4" w:rsidRPr="003F34CA" w:rsidRDefault="00EC68A4" w:rsidP="00EC68A4">
      <w:pPr>
        <w:rPr>
          <w:u w:val="single"/>
        </w:rPr>
      </w:pPr>
      <w:r>
        <w:rPr>
          <w:u w:val="single"/>
        </w:rPr>
        <w:t>Cocoa butter (code 1804) imported</w:t>
      </w:r>
      <w:r w:rsidRPr="003F34CA">
        <w:rPr>
          <w:u w:val="single"/>
        </w:rPr>
        <w:t xml:space="preserve"> </w:t>
      </w:r>
      <w:r>
        <w:rPr>
          <w:u w:val="single"/>
        </w:rPr>
        <w:t>into</w:t>
      </w:r>
      <w:r w:rsidRPr="003F34CA">
        <w:rPr>
          <w:u w:val="single"/>
        </w:rPr>
        <w:t xml:space="preserve"> the EU-27</w:t>
      </w:r>
    </w:p>
    <w:p w14:paraId="4515847F" w14:textId="35110403" w:rsidR="00893B39" w:rsidRDefault="00893B39">
      <w:r w:rsidRPr="00893B39">
        <w:rPr>
          <w:noProof/>
        </w:rPr>
        <w:drawing>
          <wp:inline distT="0" distB="0" distL="0" distR="0" wp14:anchorId="001CCCA6" wp14:editId="6B00F02C">
            <wp:extent cx="5731510" cy="2911475"/>
            <wp:effectExtent l="0" t="0" r="2540" b="3175"/>
            <wp:docPr id="2019797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911475"/>
                    </a:xfrm>
                    <a:prstGeom prst="rect">
                      <a:avLst/>
                    </a:prstGeom>
                    <a:noFill/>
                    <a:ln>
                      <a:noFill/>
                    </a:ln>
                  </pic:spPr>
                </pic:pic>
              </a:graphicData>
            </a:graphic>
          </wp:inline>
        </w:drawing>
      </w:r>
    </w:p>
    <w:p w14:paraId="584C935D" w14:textId="7D855243" w:rsidR="003B5CD3" w:rsidRDefault="003B5CD3">
      <w:r w:rsidRPr="003B5CD3">
        <w:rPr>
          <w:i/>
          <w:iCs/>
          <w:sz w:val="24"/>
          <w:szCs w:val="24"/>
        </w:rPr>
        <w:t>Remarks:</w:t>
      </w:r>
      <w:r w:rsidR="00893B39">
        <w:t xml:space="preserve">  Imported primarily by France (notably from Cameroon), Germany and Netherlands. </w:t>
      </w:r>
      <w:r>
        <w:t xml:space="preserve"> (Ireland imported most of what was supplied from the UK.)</w:t>
      </w:r>
    </w:p>
    <w:sectPr w:rsidR="003B5C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2E72D" w14:textId="77777777" w:rsidR="00953A89" w:rsidRDefault="00953A89" w:rsidP="00EE57E9">
      <w:pPr>
        <w:spacing w:after="0" w:line="240" w:lineRule="auto"/>
      </w:pPr>
      <w:r>
        <w:separator/>
      </w:r>
    </w:p>
  </w:endnote>
  <w:endnote w:type="continuationSeparator" w:id="0">
    <w:p w14:paraId="5C965BDD" w14:textId="77777777" w:rsidR="00953A89" w:rsidRDefault="00953A89" w:rsidP="00EE5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14B4C" w14:textId="77777777" w:rsidR="00953A89" w:rsidRDefault="00953A89" w:rsidP="00EE57E9">
      <w:pPr>
        <w:spacing w:after="0" w:line="240" w:lineRule="auto"/>
      </w:pPr>
      <w:r>
        <w:separator/>
      </w:r>
    </w:p>
  </w:footnote>
  <w:footnote w:type="continuationSeparator" w:id="0">
    <w:p w14:paraId="2BB11770" w14:textId="77777777" w:rsidR="00953A89" w:rsidRDefault="00953A89" w:rsidP="00EE57E9">
      <w:pPr>
        <w:spacing w:after="0" w:line="240" w:lineRule="auto"/>
      </w:pPr>
      <w:r>
        <w:continuationSeparator/>
      </w:r>
    </w:p>
  </w:footnote>
  <w:footnote w:id="1">
    <w:p w14:paraId="5171C9BF" w14:textId="103B71F1" w:rsidR="00EE57E9" w:rsidRDefault="00EE57E9">
      <w:pPr>
        <w:pStyle w:val="FootnoteText"/>
      </w:pPr>
      <w:r>
        <w:rPr>
          <w:rStyle w:val="FootnoteReference"/>
        </w:rPr>
        <w:footnoteRef/>
      </w:r>
      <w:r>
        <w:t xml:space="preserve"> Includes adjustments (by the compiler of these charts) for absence of data and probable anomalies.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7E7"/>
    <w:rsid w:val="00007424"/>
    <w:rsid w:val="00070A46"/>
    <w:rsid w:val="00121711"/>
    <w:rsid w:val="001619DD"/>
    <w:rsid w:val="00192DFE"/>
    <w:rsid w:val="001A6D1B"/>
    <w:rsid w:val="00223F07"/>
    <w:rsid w:val="00237760"/>
    <w:rsid w:val="00247BFD"/>
    <w:rsid w:val="002B358B"/>
    <w:rsid w:val="00343E2F"/>
    <w:rsid w:val="00355C2C"/>
    <w:rsid w:val="003767E7"/>
    <w:rsid w:val="003911EB"/>
    <w:rsid w:val="00391DA5"/>
    <w:rsid w:val="00393A36"/>
    <w:rsid w:val="003B5CD3"/>
    <w:rsid w:val="003F0DAE"/>
    <w:rsid w:val="003F2346"/>
    <w:rsid w:val="003F34CA"/>
    <w:rsid w:val="0040790C"/>
    <w:rsid w:val="00456283"/>
    <w:rsid w:val="00475BD9"/>
    <w:rsid w:val="004A77BD"/>
    <w:rsid w:val="005141A9"/>
    <w:rsid w:val="00520307"/>
    <w:rsid w:val="00542613"/>
    <w:rsid w:val="00542DC7"/>
    <w:rsid w:val="005B05F4"/>
    <w:rsid w:val="005C73C1"/>
    <w:rsid w:val="006037B0"/>
    <w:rsid w:val="0061749D"/>
    <w:rsid w:val="00657934"/>
    <w:rsid w:val="006802DE"/>
    <w:rsid w:val="00691BDB"/>
    <w:rsid w:val="006D5BB0"/>
    <w:rsid w:val="00774E37"/>
    <w:rsid w:val="00784FE2"/>
    <w:rsid w:val="0082074F"/>
    <w:rsid w:val="00841216"/>
    <w:rsid w:val="0085700E"/>
    <w:rsid w:val="0086385C"/>
    <w:rsid w:val="00864210"/>
    <w:rsid w:val="00893B39"/>
    <w:rsid w:val="008A10A7"/>
    <w:rsid w:val="008E6204"/>
    <w:rsid w:val="008F7628"/>
    <w:rsid w:val="00926CE7"/>
    <w:rsid w:val="009364AC"/>
    <w:rsid w:val="00953A89"/>
    <w:rsid w:val="00955376"/>
    <w:rsid w:val="00982F05"/>
    <w:rsid w:val="009900AB"/>
    <w:rsid w:val="009B7606"/>
    <w:rsid w:val="009C7665"/>
    <w:rsid w:val="00A10C12"/>
    <w:rsid w:val="00A30987"/>
    <w:rsid w:val="00A80F29"/>
    <w:rsid w:val="00AB02BA"/>
    <w:rsid w:val="00AB1434"/>
    <w:rsid w:val="00AB1F17"/>
    <w:rsid w:val="00AC43AA"/>
    <w:rsid w:val="00AC56EA"/>
    <w:rsid w:val="00AD6F63"/>
    <w:rsid w:val="00B2625B"/>
    <w:rsid w:val="00BA249B"/>
    <w:rsid w:val="00BC2E81"/>
    <w:rsid w:val="00BD7B04"/>
    <w:rsid w:val="00C3538A"/>
    <w:rsid w:val="00C606ED"/>
    <w:rsid w:val="00C77252"/>
    <w:rsid w:val="00C9143D"/>
    <w:rsid w:val="00CC76A8"/>
    <w:rsid w:val="00D43DB4"/>
    <w:rsid w:val="00D47A4D"/>
    <w:rsid w:val="00D6599B"/>
    <w:rsid w:val="00DA2459"/>
    <w:rsid w:val="00DB4E0B"/>
    <w:rsid w:val="00E27F28"/>
    <w:rsid w:val="00E3297C"/>
    <w:rsid w:val="00E64843"/>
    <w:rsid w:val="00E8262B"/>
    <w:rsid w:val="00EC68A4"/>
    <w:rsid w:val="00EE57E9"/>
    <w:rsid w:val="00F24EA1"/>
    <w:rsid w:val="00F573B7"/>
    <w:rsid w:val="00FC0981"/>
    <w:rsid w:val="00FE0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B00F4"/>
  <w15:chartTrackingRefBased/>
  <w15:docId w15:val="{81780916-7707-4479-A46D-963961F4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5BD9"/>
    <w:rPr>
      <w:color w:val="0563C1" w:themeColor="hyperlink"/>
      <w:u w:val="single"/>
    </w:rPr>
  </w:style>
  <w:style w:type="character" w:styleId="UnresolvedMention">
    <w:name w:val="Unresolved Mention"/>
    <w:basedOn w:val="DefaultParagraphFont"/>
    <w:uiPriority w:val="99"/>
    <w:semiHidden/>
    <w:unhideWhenUsed/>
    <w:rsid w:val="00475BD9"/>
    <w:rPr>
      <w:color w:val="605E5C"/>
      <w:shd w:val="clear" w:color="auto" w:fill="E1DFDD"/>
    </w:rPr>
  </w:style>
  <w:style w:type="paragraph" w:styleId="FootnoteText">
    <w:name w:val="footnote text"/>
    <w:basedOn w:val="Normal"/>
    <w:link w:val="FootnoteTextChar"/>
    <w:uiPriority w:val="99"/>
    <w:semiHidden/>
    <w:unhideWhenUsed/>
    <w:rsid w:val="00EE57E9"/>
    <w:pPr>
      <w:spacing w:after="0" w:line="240" w:lineRule="auto"/>
    </w:pPr>
  </w:style>
  <w:style w:type="character" w:customStyle="1" w:styleId="FootnoteTextChar">
    <w:name w:val="Footnote Text Char"/>
    <w:basedOn w:val="DefaultParagraphFont"/>
    <w:link w:val="FootnoteText"/>
    <w:uiPriority w:val="99"/>
    <w:semiHidden/>
    <w:rsid w:val="00EE57E9"/>
  </w:style>
  <w:style w:type="character" w:styleId="FootnoteReference">
    <w:name w:val="footnote reference"/>
    <w:basedOn w:val="DefaultParagraphFont"/>
    <w:uiPriority w:val="99"/>
    <w:semiHidden/>
    <w:unhideWhenUsed/>
    <w:rsid w:val="00EE57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https://comtradeplus.un.org/" TargetMode="Externa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c.europa.eu/eurostat/comext/newxtweb/" TargetMode="External"/><Relationship Id="rId23" Type="http://schemas.openxmlformats.org/officeDocument/2006/relationships/image" Target="media/image14.emf"/><Relationship Id="rId10" Type="http://schemas.openxmlformats.org/officeDocument/2006/relationships/hyperlink" Target="https://dataweb.usitc.gov/login"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63D6A-4889-4032-A907-E31EB201B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9</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Manager>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6</cp:revision>
  <dcterms:created xsi:type="dcterms:W3CDTF">2025-12-27T21:10:00Z</dcterms:created>
  <dcterms:modified xsi:type="dcterms:W3CDTF">2025-12-28T23:04:00Z</dcterms:modified>
</cp:coreProperties>
</file>